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end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Załącznik nr 2</w:t>
      </w:r>
    </w:p>
    <w:p>
      <w:pPr>
        <w:pStyle w:val="Normal"/>
        <w:jc w:val="end"/>
        <w:rPr/>
      </w:pPr>
      <w:r>
        <w:rPr/>
      </w:r>
    </w:p>
    <w:p>
      <w:pPr>
        <w:pStyle w:val="Normal"/>
        <w:jc w:val="center"/>
        <w:rPr>
          <w:rFonts w:ascii="Arial" w:hAnsi="Arial"/>
        </w:rPr>
      </w:pPr>
      <w:r>
        <w:rPr>
          <w:rFonts w:ascii="Arial" w:hAnsi="Arial"/>
          <w:color w:val="000000"/>
          <w:sz w:val="22"/>
        </w:rPr>
        <w:t>Projekt "Mała szkoła kluczem do przyszłości" współfinansowany ze środków Unii Europejskiej w ramach Europejskiego Funduszu Społecznego Plus</w:t>
      </w:r>
    </w:p>
    <w:p>
      <w:pPr>
        <w:pStyle w:val="Normal"/>
        <w:jc w:val="center"/>
        <w:rPr>
          <w:color w:val="000000"/>
          <w:sz w:val="22"/>
        </w:rPr>
      </w:pPr>
      <w:r>
        <w:rPr>
          <w:color w:val="000000"/>
          <w:sz w:val="22"/>
        </w:rPr>
      </w:r>
    </w:p>
    <w:p>
      <w:pPr>
        <w:pStyle w:val="Normal"/>
        <w:jc w:val="center"/>
        <w:rPr>
          <w:rFonts w:ascii="Arial" w:hAnsi="Arial"/>
        </w:rPr>
      </w:pPr>
      <w:r>
        <w:rPr>
          <w:rFonts w:ascii="Arial" w:hAnsi="Arial"/>
          <w:b/>
          <w:color w:val="000000"/>
        </w:rPr>
        <w:t>Pomoce dydaktyczne: sprzęt TIK dla Szkoły Podstawowej Integracyjnej nr 8 w Sieradzu</w:t>
      </w:r>
    </w:p>
    <w:p>
      <w:pPr>
        <w:pStyle w:val="Normal"/>
        <w:rPr/>
      </w:pPr>
      <w:r>
        <w:rPr/>
      </w:r>
    </w:p>
    <w:tbl>
      <w:tblPr>
        <w:tblW w:w="10578" w:type="dxa"/>
        <w:jc w:val="start"/>
        <w:tblInd w:w="-3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562"/>
        <w:gridCol w:w="2045"/>
        <w:gridCol w:w="6464"/>
        <w:gridCol w:w="1507"/>
      </w:tblGrid>
      <w:tr>
        <w:trPr>
          <w:trHeight w:val="840" w:hRule="atLeast"/>
        </w:trPr>
        <w:tc>
          <w:tcPr>
            <w:tcW w:w="5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Lp.</w:t>
            </w:r>
          </w:p>
        </w:tc>
        <w:tc>
          <w:tcPr>
            <w:tcW w:w="20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Nazwa</w:t>
            </w:r>
          </w:p>
        </w:tc>
        <w:tc>
          <w:tcPr>
            <w:tcW w:w="64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Opis</w:t>
            </w:r>
          </w:p>
        </w:tc>
        <w:tc>
          <w:tcPr>
            <w:tcW w:w="15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/>
          </w:tcPr>
          <w:p>
            <w:pPr>
              <w:pStyle w:val="Normal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Ilość sztuk</w:t>
            </w:r>
          </w:p>
        </w:tc>
      </w:tr>
      <w:tr>
        <w:trPr>
          <w:trHeight w:val="2328" w:hRule="atLeast"/>
        </w:trPr>
        <w:tc>
          <w:tcPr>
            <w:tcW w:w="562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2045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Monitor interaktywny 75”</w:t>
            </w:r>
          </w:p>
        </w:tc>
        <w:tc>
          <w:tcPr>
            <w:tcW w:w="6464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Przekątna 75", rozdzielczość ekranu- min.3840 x 2160 (8.3 megapixel 4K UHD), czas reakcji: 6.5ms, kąty widzenia:min. poziomo/pionowo: 178°/178°, prawo/lewo: 89°/89°, góra/dół: 89°/89°, dokładność dotyku:+- 1.5mm, obsługiwane systemy operacyjne:Windows i Linux, zintegrowane oprogramowanie: iiWare 13E (Android 14 OS) z Google EDLA, iiyama DMS, Note, File Manager, Cloud Drives, WPS Office, iiyama Share i EShare do bezprzewodowego połączenia z urządzeniami Windows/iOS/Android, orientacja pozioma.</w:t>
            </w:r>
          </w:p>
        </w:tc>
        <w:tc>
          <w:tcPr>
            <w:tcW w:w="15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>
        <w:trPr>
          <w:trHeight w:val="2670" w:hRule="atLeast"/>
        </w:trPr>
        <w:tc>
          <w:tcPr>
            <w:tcW w:w="562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2045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Zegary elektroniczne</w:t>
            </w:r>
          </w:p>
        </w:tc>
        <w:tc>
          <w:tcPr>
            <w:tcW w:w="6464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Duży wyświetlacz LED,na którym wyświetlana jest godzina w trybie 12- lub 24-godzinnym oraz informacje o stanie alarmu. Funkcje: godzina i temperatura</w:t>
              <w:br/>
              <w:t>Tryb: 12 lub 24 godzinny</w:t>
              <w:br/>
              <w:t>Jednostki temperatury: stopnie Celsjusza lub Fahrenheita</w:t>
              <w:br/>
              <w:t>Podświetlenie wyświetlacza: automatyczne lub manualne</w:t>
              <w:br/>
              <w:t>Regulacja jasności: tak</w:t>
              <w:br/>
              <w:t>Funkcja drzemki: tak</w:t>
              <w:br/>
              <w:t>Zasilanie: bateryjno-sieciowe (baterie 3x AAA) / USB</w:t>
              <w:br/>
              <w:t>Kolory: czarny z zielonymi cyframi</w:t>
              <w:br/>
              <w:t>Wymiary: min.17 cm dł. x 7 cm wys.  x 2,5 cm szer.</w:t>
              <w:br/>
              <w:t>Wymiary cyfr na wyświetlaczu: ok 5 cm wys. x 2,5 cm szer.</w:t>
              <w:br/>
              <w:t>Długość przewodu zasilającego: 100 cm</w:t>
            </w:r>
          </w:p>
        </w:tc>
        <w:tc>
          <w:tcPr>
            <w:tcW w:w="15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>
        <w:trPr>
          <w:trHeight w:val="9358" w:hRule="atLeast"/>
        </w:trPr>
        <w:tc>
          <w:tcPr>
            <w:tcW w:w="562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3.</w:t>
            </w:r>
          </w:p>
        </w:tc>
        <w:tc>
          <w:tcPr>
            <w:tcW w:w="2045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Laptop z oprogramowaniem</w:t>
            </w:r>
          </w:p>
        </w:tc>
        <w:tc>
          <w:tcPr>
            <w:tcW w:w="6464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Rodzaj matrycy: matowa</w:t>
              <w:br/>
              <w:t>Procesor: Intel Core 5 120U</w:t>
              <w:br/>
              <w:t>Rodzaj rdzeni: 10</w:t>
              <w:br/>
              <w:t>Wielkość pamięci RAM [GB]: 16</w:t>
              <w:br/>
              <w:t>Typ pamięci RAM: DDR5</w:t>
              <w:br/>
              <w:t>Rodzaj laptopa : Notebook</w:t>
              <w:br/>
              <w:t>System operacyjny: Windows 11 Home</w:t>
              <w:br/>
              <w:t>Procesor: Intel Core 5 120U</w:t>
              <w:br/>
              <w:t>Liczba wątków: 12</w:t>
              <w:br/>
              <w:t>Pamięć podręczna: 12MB Cache</w:t>
              <w:br/>
              <w:t>Maksymalna częstotliwość taktowania procesora [GHz]: 5.0 (Turbo)</w:t>
              <w:br/>
              <w:t>Minimalna częstotliwość taktowania procesora [GHz]: 0.9</w:t>
              <w:br/>
              <w:t>Częstotliwość pamięci RAM [MHz]: 5200</w:t>
              <w:br/>
              <w:t>Maksymalna pamięć RAM: 32GB</w:t>
              <w:br/>
              <w:t>Ogólna liczba gniazd pamięci RAM: 2</w:t>
              <w:br/>
              <w:t>Zajęte sloty na pamięć RAM: 2x 8 GB</w:t>
              <w:br/>
              <w:t>Wolne sloty na pamięć RAM:0</w:t>
              <w:br/>
              <w:t>Pojemność dysku SSD: PCIe NVMe 4.0</w:t>
              <w:br/>
              <w:t>Przekątna ekranu [cal]:16</w:t>
              <w:br/>
              <w:t>Rozdzielczość ekranu: 1920 x 1200</w:t>
              <w:br/>
              <w:t>Matryca: matowa</w:t>
              <w:br/>
              <w:t>Rodzaj podświetlenia: W-LED</w:t>
              <w:br/>
              <w:t>Typ matrycy: WVA</w:t>
              <w:br/>
              <w:t>Częstotliwość odświeżania obrazu [Hz]: 60</w:t>
              <w:br/>
              <w:t>Jasność matrycy [cd/m2]:300</w:t>
              <w:br/>
              <w:t>Łączność: Wi-Fi, Bluetooth</w:t>
              <w:br/>
              <w:t>Złącza: 1 x Czytnik kart pamięci SD1 x DC-in (wejście zasilania)1 x HDMI 1.41 x USB Type-C 3.2 Gen. 2 (z DisplayPort i Power Delivery)1 x Wyjście słuchawkowe/wejście mikrofonowe2 x USB 3.2 Gen. 1</w:t>
              <w:br/>
              <w:t>Ładowarka w zestawie</w:t>
              <w:br/>
              <w:t>Typ baterii: Litowo-polimerowa</w:t>
              <w:br/>
              <w:t>Liczba komór: 4</w:t>
              <w:br/>
              <w:t>Zabezpieczenia: Możliwość zabezpieczenia linką (port Kensington Lock), Szyfrowanie TPM 2.0</w:t>
              <w:br/>
              <w:t>System operacyjny: Windows 11 Home</w:t>
              <w:br/>
              <w:t>Kamera internetowa: 30 kl/s, FHD 1080P, Wbudowana kamera</w:t>
              <w:br/>
              <w:t>Głośniki: Wbudowane 2 głośniki (2x 2W)</w:t>
              <w:br/>
              <w:t>Mikrofon: Wbudowane 2 mikrofony</w:t>
              <w:br/>
              <w:t>Zintegrowany układ graficzny: Intel Graphics</w:t>
              <w:br/>
              <w:t>Podświetlana klawiatura: Tak</w:t>
              <w:br/>
              <w:t>Urządzenie wskazujące: Touchpad Multi-touch</w:t>
              <w:br/>
              <w:t>Obudowa i wykonanie: Aluminiowa obudowa</w:t>
              <w:br/>
              <w:t>Wysokość [cm]: 1.73</w:t>
              <w:br/>
              <w:t>Szerokość [cm]: 35.67</w:t>
              <w:br/>
              <w:t>Głębokość [cm]: 24.95</w:t>
              <w:br/>
              <w:t>Waga [kg]: 2.14</w:t>
              <w:br/>
              <w:t>Gwarancja: minimum 24 miesiące</w:t>
            </w:r>
          </w:p>
        </w:tc>
        <w:tc>
          <w:tcPr>
            <w:tcW w:w="15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</w:t>
            </w:r>
          </w:p>
        </w:tc>
      </w:tr>
      <w:tr>
        <w:trPr>
          <w:trHeight w:val="2085" w:hRule="atLeast"/>
        </w:trPr>
        <w:tc>
          <w:tcPr>
            <w:tcW w:w="562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4.</w:t>
            </w:r>
          </w:p>
        </w:tc>
        <w:tc>
          <w:tcPr>
            <w:tcW w:w="2045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Oprogramowanie biurowe</w:t>
            </w:r>
          </w:p>
        </w:tc>
        <w:tc>
          <w:tcPr>
            <w:tcW w:w="6464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Wersja językowa: Polska i inne do wyboru</w:t>
              <w:br/>
              <w:t>Liczba stanowisk: 1 stanowisko</w:t>
              <w:br/>
              <w:t>Obszar zastosowań: domowa, komercyjna</w:t>
              <w:br/>
              <w:t>Okres licencjonowania: bezterminowa</w:t>
              <w:br/>
              <w:t>Wersja produktu: ESD (licencja cyfrowa)</w:t>
              <w:br/>
              <w:t>Architektura: 32 bit , 64 bit</w:t>
              <w:br/>
              <w:t>Dostawa licencji: wysyłka na adres e-mail</w:t>
              <w:br/>
              <w:t>Systemy operacyjne kompatybilne: Windows 10, Windows 11</w:t>
            </w:r>
          </w:p>
        </w:tc>
        <w:tc>
          <w:tcPr>
            <w:tcW w:w="15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</w:t>
            </w:r>
          </w:p>
        </w:tc>
      </w:tr>
      <w:tr>
        <w:trPr>
          <w:trHeight w:val="13656" w:hRule="atLeast"/>
        </w:trPr>
        <w:tc>
          <w:tcPr>
            <w:tcW w:w="562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5.</w:t>
            </w:r>
          </w:p>
        </w:tc>
        <w:tc>
          <w:tcPr>
            <w:tcW w:w="2045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Oprogramowanie antywirusowe</w:t>
            </w:r>
          </w:p>
        </w:tc>
        <w:tc>
          <w:tcPr>
            <w:tcW w:w="6464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Ochrona plików – w czasie rzeczywistym kontroluje wszystkie wykorzystywane w systemie pliki, zarówno te otwierane, modyfikowane i tworzone przez użytkownika jak i te, przetwarzane przez aplikacje pracujące w tle. Inteligentne mechanizmy skanujące gwarantują optymalne wykorzystanie zasobów systemowych i dostosowanie obciążenia do potrzeb użytkownika.</w:t>
              <w:br/>
              <w:t>Filtr antyspamowy – Inteligentny i autonomiczny filtr oznacza niechciane wiadomości umożliwiając użytkownikowi tworzenie prostych reguł czyszczących skrzynkę odbiorczą z wiadomości – śmieci.</w:t>
              <w:br/>
              <w:t>Blokowanie reklam – moduł blokuje treści reklamowe z najpopularniejszych serwisów. Lista serwisów jest stale aktualizowana przez producenta.</w:t>
              <w:br/>
              <w:t>Zapora sieciowa – bariera dla wszelkiego rodzaju ataków sieciowych. Pozwala na stworzenie reguł dostępu do Sieci i do komputera dla wybranych aplikacji i protokołów sieciowych.</w:t>
              <w:br/>
              <w:t>Szyfrowane dyski – jeśli posiadasz szczególnie ważne dane i chcesz je bezpiecznie przechowywać bez obawy, że ktoś nieuprawniony uzyska do nich dostęp. Moduł ten pozwala na stworzenie wielu wirtualnych, zaszyfrowanych napędów o wybranej pojemności chronionych hasłem przed nieautoryzowanym dostępem.</w:t>
              <w:br/>
              <w:t>Menadżer haseł – moduł pozwala na stworzenie indywidualnej bazy haseł użytkownika, z możliwością załączania obszernych notatek oraz dodatkowego zabezpieczenia bazy za pomocą pliku klucza.</w:t>
              <w:br/>
              <w:t>Ochrona w chmurze – zwielokrotnia skuteczność ochrony dzięki dostępowi do stale aktualizowanych zasobów chmury skanującej. Pozwala na badanie reputacji uruchomionych procesów i analizę zagrożeń w oparciu o wiedzę zgromadzoną w chmurze.</w:t>
              <w:br/>
              <w:t>Kontrola urządzeń USB – kontroluje wszystkie podłączane do komputera urządzenia USB i pozwala na decydowanie, które urządzenia zostaną zainstalowane, a które zostaną zablokowane.  Kontrola urządzeń multimedialnych – kontroluje dostęp aplikacji do urządzeń multimedialnych (kamera, mikrofon) – pozwala na tworzenie reguł dostępu.</w:t>
              <w:br/>
              <w:t>Ochrona poczty – kontroluje pocztę elektroniczną zanim jeszcze pojawi się ona w skrzynce odbiorczej lub zanim zostanie wysłana. Heurystyka behawioralna ukierunkowana na charakterystyczne dla zagrożeń rozprzestrzeniających się za pośrednictwem poczty elektronicznej cechy nie dopuszcza do systemu nawet najnowszych, nie przeanalizowanych jeszcze zagrożeń.</w:t>
              <w:br/>
              <w:t>Ochrona przeglądarki – kontroluje wszystkie treści i obiekty przetwarzane w trakcie przeglądania stron internetowych. Dzięki zastosowaniu wielowątkowych mechanizmów skanujących nie wpływa na szybkość działania stron internetowych i transferu plików.</w:t>
              <w:br/>
              <w:t>Kontrola dostępu/Kontrola rodzicielska – pozwala na zdefiniowanie reguł dostępu do stron w Internecie zarówno na podstawie ich adresów jak i zawartości. Oferuje zestaw gotowych reguł blokujących dostęp do treści niepożądanych. Pozwala na śledzenie historii przeglądanych stron i ich bieżące blokowanie lub dopuszczanie.</w:t>
              <w:br/>
              <w:t>Bezpieczna przeglądarka Safe Browser – zapewnia wysoki poziom bezpieczeństwa w trakcie korzystania z zasobów Internetu, a zwłaszcza w trakcie operacji bankowych, płatniczych oraz wymagających podawania wrażliwych danych. Nie dopuszcza do sytuacji, w których newralgiczne dane mogłyby trafić w niepowołane ręce.</w:t>
              <w:br/>
              <w:t>Ochrona rejestru – kontroluje zmiany w istotnych dla działania systemu obszarach rejestru. Wykrywa zagrożenia instalujące się w rejestrze systemowym.</w:t>
              <w:br/>
              <w:t>Kontrola aplikacji – pozwala na tworzenie reguł kontrolujących uruchamiane w systemie aplikacje. Analizuje ścieżki aplikacji oraz ich linie poleceń.</w:t>
              <w:br/>
              <w:t>Ochrona RoundKick EDR – wykorzystuje potencjał wszystkich mechanizmów ochronnych pakietu Arcabit i analizuje zachowania aplikacji w różnych obszarach ich interakcji z systemem i z Siecią. Pozwala na reakcję na nowe zagrożenia w czasie kilku sekund. Co najmniej na 10 stanowisk licencja: 2-3 lata</w:t>
            </w:r>
          </w:p>
        </w:tc>
        <w:tc>
          <w:tcPr>
            <w:tcW w:w="15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>
        <w:trPr>
          <w:trHeight w:val="4500" w:hRule="atLeast"/>
        </w:trPr>
        <w:tc>
          <w:tcPr>
            <w:tcW w:w="562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6.</w:t>
            </w:r>
          </w:p>
        </w:tc>
        <w:tc>
          <w:tcPr>
            <w:tcW w:w="2045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Monitor interaktywny 75”</w:t>
            </w:r>
          </w:p>
        </w:tc>
        <w:tc>
          <w:tcPr>
            <w:tcW w:w="6464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Monitor interaktywny ze stojakiem: systemem Android 13,</w:t>
              <w:br/>
              <w:t>kompatybilność z ekosystemem Google, dostęp do aplikacji takich jak Dysk Google, Google Workspace i Sklep Play, zestaw złączy, w tym USB-C z obsługą zasilania 65 W, podłączanie i przesyłanie danych, audio oraz wideo, 75 cali.</w:t>
              <w:br/>
              <w:t xml:space="preserve">5 lat gwarancji, Kąt widzenia 178 stopni, Jasność 450 cd/m2, Technologia dotyku pojemnościowa projektowana (PCAP), obsługa wielopunktowego dotyku i wysoka precyzja, Narzędzie dotyku dedykowany pisak lub palec, OS Android 14/Windows w opcji, Odświeżanie 60Hz, Porty USB 2×2.0, 1xUSB typ C, Cyfrowe wejścia sygnału HDMIx1 in/out, Pamięć 4 GB RAM/32 ROM, Instalacja plików android, powłoka antyrefleksyjna i oleofobowa, Akcesoria pilot, rysik, kabel zasilający, Język menu PL, EN, DE, FR, ES, IT,CN, JP,WIF, IRozdzielczość 3840×2160 px 4K,Jasność 450 cd/m2 Głośniki wbudowane 2x15W Stojak mobilny – maksymalne obciążenie 150 kg., sposób regulacji manualny, półka na laptopa, regulacja dwie pozycje,  w zestawie uchwyt, wymiary: 1750 x 1046 x 545 mm, waga- 33.9 kg, </w:t>
            </w:r>
          </w:p>
        </w:tc>
        <w:tc>
          <w:tcPr>
            <w:tcW w:w="15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>
        <w:trPr>
          <w:trHeight w:val="567" w:hRule="atLeast"/>
        </w:trPr>
        <w:tc>
          <w:tcPr>
            <w:tcW w:w="562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7.</w:t>
            </w:r>
          </w:p>
        </w:tc>
        <w:tc>
          <w:tcPr>
            <w:tcW w:w="2045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Robot do kodowania z tabletem</w:t>
            </w:r>
          </w:p>
        </w:tc>
        <w:tc>
          <w:tcPr>
            <w:tcW w:w="6464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Robot uczy się wraz z dzieckiem - rozwija zdolność logicznego myślenia, oswaja z nowoczesną technologią oraz rozwija pamięć i zdolność szybkiego podejmowania decyzji</w:t>
            </w:r>
          </w:p>
        </w:tc>
        <w:tc>
          <w:tcPr>
            <w:tcW w:w="15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</w:tr>
      <w:tr>
        <w:trPr>
          <w:trHeight w:val="1605" w:hRule="atLeast"/>
        </w:trPr>
        <w:tc>
          <w:tcPr>
            <w:tcW w:w="562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8.</w:t>
            </w:r>
          </w:p>
        </w:tc>
        <w:tc>
          <w:tcPr>
            <w:tcW w:w="2045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Oprogramowanie bluetooth do robotów z tabletami</w:t>
            </w:r>
          </w:p>
        </w:tc>
        <w:tc>
          <w:tcPr>
            <w:tcW w:w="6464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Moduł Magic Dongle dla robota Photon pozwala na korzystanie z aplikacji Photon Magic Bridge. Aplikacja łączy 8 robotów Photon z komputerem i tablicą interaktywną. Magic Dongle wraz z Magic Bridge umożliwia korzystanie z popularnych aplikacji do programowania jak Scratch, MakeCode i Python, a także dedykowanych Photon Edu i Photon Robot. </w:t>
            </w:r>
          </w:p>
        </w:tc>
        <w:tc>
          <w:tcPr>
            <w:tcW w:w="15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</w:tr>
      <w:tr>
        <w:trPr>
          <w:trHeight w:val="1104" w:hRule="atLeast"/>
        </w:trPr>
        <w:tc>
          <w:tcPr>
            <w:tcW w:w="562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9.</w:t>
            </w:r>
          </w:p>
        </w:tc>
        <w:tc>
          <w:tcPr>
            <w:tcW w:w="2045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Głośnik mobilny</w:t>
            </w:r>
          </w:p>
        </w:tc>
        <w:tc>
          <w:tcPr>
            <w:tcW w:w="6464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Przenośny, wodoodporny i pyłoszczczelny głośnik mobilny. Analizuje muzykę w czasie rzeczywistym i dostosowuje dźwięk, by zapewnić więcej mocy przy mniejszych zniekształceniach, nawet przy maksymalnej głośności. Wyposażony jest w dwa większe głośniki niskotonowe, dwa wysokotonowe i trzy radiatory pasywne.</w:t>
            </w:r>
          </w:p>
        </w:tc>
        <w:tc>
          <w:tcPr>
            <w:tcW w:w="15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>
        <w:trPr>
          <w:trHeight w:val="720" w:hRule="atLeast"/>
        </w:trPr>
        <w:tc>
          <w:tcPr>
            <w:tcW w:w="562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10.</w:t>
            </w:r>
          </w:p>
        </w:tc>
        <w:tc>
          <w:tcPr>
            <w:tcW w:w="2045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Monitor interaktywny 75”</w:t>
            </w:r>
          </w:p>
        </w:tc>
        <w:tc>
          <w:tcPr>
            <w:tcW w:w="6464" w:type="dxa"/>
            <w:tcBorders>
              <w:start w:val="single" w:sz="4" w:space="0" w:color="000000"/>
              <w:bottom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75-calowy interaktywny monitor 4K UHD z intuicyjnym systemem iiWare 13E, spersonalizowanymi profilami użytkowników i precyzyjną technologią dotyku. </w:t>
            </w:r>
          </w:p>
        </w:tc>
        <w:tc>
          <w:tcPr>
            <w:tcW w:w="15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color w:val="auto"/>
        </w:rPr>
      </w:pPr>
      <w:r>
        <w:rPr>
          <w:rFonts w:ascii="Arial" w:hAnsi="Arial"/>
          <w:color w:val="auto"/>
        </w:rPr>
        <w:t xml:space="preserve">Zamawiający posiada w placówce sprzęt i pomoce dydaktyczne opierające się na systemie Android, systemie operacyjnym Windows oraz pakiecie Microsoft Office, wobec czego zaoferowany sprzęt musi być kompatybilny z tymi systemami i oprogramowaniami. </w:t>
      </w:r>
    </w:p>
    <w:p>
      <w:pPr>
        <w:pStyle w:val="Normal"/>
        <w:rPr>
          <w:rFonts w:ascii="Arial" w:hAnsi="Arial"/>
          <w:color w:val="C9211E"/>
        </w:rPr>
      </w:pPr>
      <w:r>
        <w:rPr>
          <w:rFonts w:ascii="Arial" w:hAnsi="Arial"/>
          <w:color w:val="C9211E"/>
        </w:rPr>
      </w:r>
    </w:p>
    <w:p>
      <w:pPr>
        <w:pStyle w:val="Normal"/>
        <w:rPr/>
      </w:pPr>
      <w:r>
        <w:rPr/>
        <w:t>W zamówieniu mają zastosowanie zapisy art. 83 ust. 1 pkt 26 ustawy o podatku VAT dotyczące dostaw sprzętu komputerowego do placówek oświatowych.</w:t>
      </w:r>
    </w:p>
    <w:sectPr>
      <w:headerReference w:type="default" r:id="rId2"/>
      <w:type w:val="nextPage"/>
      <w:pgSz w:w="11906" w:h="16838"/>
      <w:pgMar w:left="612" w:right="1140" w:gutter="0" w:header="1134" w:top="2131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01"/>
    <w:family w:val="roman"/>
    <w:pitch w:val="default"/>
  </w:font>
  <w:font w:name="Aptos">
    <w:charset w:val="01"/>
    <w:family w:val="roman"/>
    <w:pitch w:val="default"/>
  </w:font>
  <w:font w:name="Arial">
    <w:charset w:val="01"/>
    <w:family w:val="swiss"/>
    <w:pitch w:val="default"/>
  </w:font>
  <w:font w:name="Calibri">
    <w:charset w:val="01"/>
    <w:family w:val="swiss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spacing w:lineRule="auto" w:line="276"/>
      <w:jc w:val="end"/>
      <w:rPr>
        <w:rFonts w:ascii="Arial" w:hAnsi="Arial" w:eastAsia="Arial" w:cs="Arial"/>
        <w:sz w:val="18"/>
        <w:szCs w:val="18"/>
      </w:rPr>
    </w:pPr>
    <w:r>
      <w:rPr>
        <w:rFonts w:eastAsia="Arial" w:cs="Arial" w:ascii="Arial" w:hAnsi="Arial"/>
        <w:sz w:val="18"/>
        <w:szCs w:val="18"/>
      </w:rPr>
      <w:drawing>
        <wp:anchor behindDoc="0" distT="0" distB="0" distL="0" distR="0" simplePos="0" locked="0" layoutInCell="0" allowOverlap="1" relativeHeight="4">
          <wp:simplePos x="0" y="0"/>
          <wp:positionH relativeFrom="column">
            <wp:posOffset>8890</wp:posOffset>
          </wp:positionH>
          <wp:positionV relativeFrom="paragraph">
            <wp:posOffset>-514985</wp:posOffset>
          </wp:positionV>
          <wp:extent cx="6447790" cy="648335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47790" cy="648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Standard"/>
      <w:spacing w:lineRule="auto" w:line="276"/>
      <w:jc w:val="end"/>
      <w:rPr>
        <w:rFonts w:ascii="Arial" w:hAnsi="Arial" w:eastAsia="Arial" w:cs="Arial"/>
        <w:sz w:val="18"/>
        <w:szCs w:val="18"/>
      </w:rPr>
    </w:pPr>
    <w:r>
      <w:rPr>
        <w:rFonts w:eastAsia="Arial" w:cs="Arial" w:ascii="Arial" w:hAnsi="Arial"/>
        <w:sz w:val="18"/>
        <w:szCs w:val="18"/>
      </w:rPr>
      <w:t>Dostawa pomocy dydaktycznych w ramach realizowanego projektu „Mała szkoła kluczem do przyszłości” współfinansowanego ze środków Europejskiego Funduszu Społecznego Plus w Szkole Podstawowej Integracyjnej nr 8 w Sieradzu.</w:t>
    </w:r>
  </w:p>
</w:hdr>
</file>

<file path=word/settings.xml><?xml version="1.0" encoding="utf-8"?>
<w:settings xmlns:w="http://schemas.openxmlformats.org/wordprocessingml/2006/main">
  <w:zoom w:percent="130"/>
  <w:defaultTabStop w:val="709"/>
  <w:autoHyphenation w:val="true"/>
  <w:hyphenationZone w:val="36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uiPriority="10" w:semiHidden="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uiPriority="11" w:semiHidden="0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uiPriority="22" w:semiHidden="0" w:unhideWhenUsed="0" w:qFormat="1"/>
    <w:lsdException w:name="Emphasis" w:uiPriority="20" w:semiHidden="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uiPriority="59" w:semiHidden="0" w:unhideWhenUsed="0"/>
    <w:lsdException w:name="Table Theme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  <w:lsdException w:name="Plain Table 1" w:uiPriority="41" w:semiHidden="0" w:unhideWhenUsed="0"/>
    <w:lsdException w:name="Plain Table 2" w:uiPriority="42" w:semiHidden="0" w:unhideWhenUsed="0"/>
    <w:lsdException w:name="Plain Table 3" w:uiPriority="43" w:semiHidden="0" w:unhideWhenUsed="0"/>
    <w:lsdException w:name="Plain Table 4" w:uiPriority="44" w:semiHidden="0" w:unhideWhenUsed="0"/>
    <w:lsdException w:name="Plain Table 5" w:uiPriority="45" w:semiHidden="0" w:unhideWhenUsed="0"/>
    <w:lsdException w:name="Grid Table Light" w:uiPriority="40" w:semiHidden="0" w:unhideWhenUsed="0"/>
    <w:lsdException w:name="Grid Table 1 Light" w:uiPriority="46" w:semiHidden="0" w:unhideWhenUsed="0"/>
    <w:lsdException w:name="Grid Table 2" w:uiPriority="47" w:semiHidden="0" w:unhideWhenUsed="0"/>
    <w:lsdException w:name="Grid Table 3" w:uiPriority="48" w:semiHidden="0" w:unhideWhenUsed="0"/>
    <w:lsdException w:name="Grid Table 4" w:uiPriority="49" w:semiHidden="0" w:unhideWhenUsed="0"/>
    <w:lsdException w:name="Grid Table 5 Dark" w:uiPriority="50" w:semiHidden="0" w:unhideWhenUsed="0"/>
    <w:lsdException w:name="Grid Table 6 Colorful" w:uiPriority="51" w:semiHidden="0" w:unhideWhenUsed="0"/>
    <w:lsdException w:name="Grid Table 7 Colorful" w:uiPriority="52" w:semiHidden="0" w:unhideWhenUsed="0"/>
    <w:lsdException w:name="Grid Table 1 Light Accent 1" w:uiPriority="46" w:semiHidden="0" w:unhideWhenUsed="0"/>
    <w:lsdException w:name="Grid Table 2 Accent 1" w:uiPriority="47" w:semiHidden="0" w:unhideWhenUsed="0"/>
    <w:lsdException w:name="Grid Table 3 Accent 1" w:uiPriority="48" w:semiHidden="0" w:unhideWhenUsed="0"/>
    <w:lsdException w:name="Grid Table 4 Accent 1" w:uiPriority="49" w:semiHidden="0" w:unhideWhenUsed="0"/>
    <w:lsdException w:name="Grid Table 5 Dark Accent 1" w:uiPriority="50" w:semiHidden="0" w:unhideWhenUsed="0"/>
    <w:lsdException w:name="Grid Table 6 Colorful Accent 1" w:uiPriority="51" w:semiHidden="0" w:unhideWhenUsed="0"/>
    <w:lsdException w:name="Grid Table 7 Colorful Accent 1" w:uiPriority="52" w:semiHidden="0" w:unhideWhenUsed="0"/>
    <w:lsdException w:name="Grid Table 1 Light Accent 2" w:uiPriority="46" w:semiHidden="0" w:unhideWhenUsed="0"/>
    <w:lsdException w:name="Grid Table 2 Accent 2" w:uiPriority="47" w:semiHidden="0" w:unhideWhenUsed="0"/>
    <w:lsdException w:name="Grid Table 3 Accent 2" w:uiPriority="48" w:semiHidden="0" w:unhideWhenUsed="0"/>
    <w:lsdException w:name="Grid Table 4 Accent 2" w:uiPriority="49" w:semiHidden="0" w:unhideWhenUsed="0"/>
    <w:lsdException w:name="Grid Table 5 Dark Accent 2" w:uiPriority="50" w:semiHidden="0" w:unhideWhenUsed="0"/>
    <w:lsdException w:name="Grid Table 6 Colorful Accent 2" w:uiPriority="51" w:semiHidden="0" w:unhideWhenUsed="0"/>
    <w:lsdException w:name="Grid Table 7 Colorful Accent 2" w:uiPriority="52" w:semiHidden="0" w:unhideWhenUsed="0"/>
    <w:lsdException w:name="Grid Table 1 Light Accent 3" w:uiPriority="46" w:semiHidden="0" w:unhideWhenUsed="0"/>
    <w:lsdException w:name="Grid Table 2 Accent 3" w:uiPriority="47" w:semiHidden="0" w:unhideWhenUsed="0"/>
    <w:lsdException w:name="Grid Table 3 Accent 3" w:uiPriority="48" w:semiHidden="0" w:unhideWhenUsed="0"/>
    <w:lsdException w:name="Grid Table 4 Accent 3" w:uiPriority="49" w:semiHidden="0" w:unhideWhenUsed="0"/>
    <w:lsdException w:name="Grid Table 5 Dark Accent 3" w:uiPriority="50" w:semiHidden="0" w:unhideWhenUsed="0"/>
    <w:lsdException w:name="Grid Table 6 Colorful Accent 3" w:uiPriority="51" w:semiHidden="0" w:unhideWhenUsed="0"/>
    <w:lsdException w:name="Grid Table 7 Colorful Accent 3" w:uiPriority="52" w:semiHidden="0" w:unhideWhenUsed="0"/>
    <w:lsdException w:name="Grid Table 1 Light Accent 4" w:uiPriority="46" w:semiHidden="0" w:unhideWhenUsed="0"/>
    <w:lsdException w:name="Grid Table 2 Accent 4" w:uiPriority="47" w:semiHidden="0" w:unhideWhenUsed="0"/>
    <w:lsdException w:name="Grid Table 3 Accent 4" w:uiPriority="48" w:semiHidden="0" w:unhideWhenUsed="0"/>
    <w:lsdException w:name="Grid Table 4 Accent 4" w:uiPriority="49" w:semiHidden="0" w:unhideWhenUsed="0"/>
    <w:lsdException w:name="Grid Table 5 Dark Accent 4" w:uiPriority="50" w:semiHidden="0" w:unhideWhenUsed="0"/>
    <w:lsdException w:name="Grid Table 6 Colorful Accent 4" w:uiPriority="51" w:semiHidden="0" w:unhideWhenUsed="0"/>
    <w:lsdException w:name="Grid Table 7 Colorful Accent 4" w:uiPriority="52" w:semiHidden="0" w:unhideWhenUsed="0"/>
    <w:lsdException w:name="Grid Table 1 Light Accent 5" w:uiPriority="46" w:semiHidden="0" w:unhideWhenUsed="0"/>
    <w:lsdException w:name="Grid Table 2 Accent 5" w:uiPriority="47" w:semiHidden="0" w:unhideWhenUsed="0"/>
    <w:lsdException w:name="Grid Table 3 Accent 5" w:uiPriority="48" w:semiHidden="0" w:unhideWhenUsed="0"/>
    <w:lsdException w:name="Grid Table 4 Accent 5" w:uiPriority="49" w:semiHidden="0" w:unhideWhenUsed="0"/>
    <w:lsdException w:name="Grid Table 5 Dark Accent 5" w:uiPriority="50" w:semiHidden="0" w:unhideWhenUsed="0"/>
    <w:lsdException w:name="Grid Table 6 Colorful Accent 5" w:uiPriority="51" w:semiHidden="0" w:unhideWhenUsed="0"/>
    <w:lsdException w:name="Grid Table 7 Colorful Accent 5" w:uiPriority="52" w:semiHidden="0" w:unhideWhenUsed="0"/>
    <w:lsdException w:name="Grid Table 1 Light Accent 6" w:uiPriority="46" w:semiHidden="0" w:unhideWhenUsed="0"/>
    <w:lsdException w:name="Grid Table 2 Accent 6" w:uiPriority="47" w:semiHidden="0" w:unhideWhenUsed="0"/>
    <w:lsdException w:name="Grid Table 3 Accent 6" w:uiPriority="48" w:semiHidden="0" w:unhideWhenUsed="0"/>
    <w:lsdException w:name="Grid Table 4 Accent 6" w:uiPriority="49" w:semiHidden="0" w:unhideWhenUsed="0"/>
    <w:lsdException w:name="Grid Table 5 Dark Accent 6" w:uiPriority="50" w:semiHidden="0" w:unhideWhenUsed="0"/>
    <w:lsdException w:name="Grid Table 6 Colorful Accent 6" w:uiPriority="51" w:semiHidden="0" w:unhideWhenUsed="0"/>
    <w:lsdException w:name="Grid Table 7 Colorful Accent 6" w:uiPriority="52" w:semiHidden="0" w:unhideWhenUsed="0"/>
    <w:lsdException w:name="List Table 1 Light" w:uiPriority="46" w:semiHidden="0" w:unhideWhenUsed="0"/>
    <w:lsdException w:name="List Table 2" w:uiPriority="47" w:semiHidden="0" w:unhideWhenUsed="0"/>
    <w:lsdException w:name="List Table 3" w:uiPriority="48" w:semiHidden="0" w:unhideWhenUsed="0"/>
    <w:lsdException w:name="List Table 4" w:uiPriority="49" w:semiHidden="0" w:unhideWhenUsed="0"/>
    <w:lsdException w:name="List Table 5 Dark" w:uiPriority="50" w:semiHidden="0" w:unhideWhenUsed="0"/>
    <w:lsdException w:name="List Table 6 Colorful" w:uiPriority="51" w:semiHidden="0" w:unhideWhenUsed="0"/>
    <w:lsdException w:name="List Table 7 Colorful" w:uiPriority="52" w:semiHidden="0" w:unhideWhenUsed="0"/>
    <w:lsdException w:name="List Table 1 Light Accent 1" w:uiPriority="46" w:semiHidden="0" w:unhideWhenUsed="0"/>
    <w:lsdException w:name="List Table 2 Accent 1" w:uiPriority="47" w:semiHidden="0" w:unhideWhenUsed="0"/>
    <w:lsdException w:name="List Table 3 Accent 1" w:uiPriority="48" w:semiHidden="0" w:unhideWhenUsed="0"/>
    <w:lsdException w:name="List Table 4 Accent 1" w:uiPriority="49" w:semiHidden="0" w:unhideWhenUsed="0"/>
    <w:lsdException w:name="List Table 5 Dark Accent 1" w:uiPriority="50" w:semiHidden="0" w:unhideWhenUsed="0"/>
    <w:lsdException w:name="List Table 6 Colorful Accent 1" w:uiPriority="51" w:semiHidden="0" w:unhideWhenUsed="0"/>
    <w:lsdException w:name="List Table 7 Colorful Accent 1" w:uiPriority="52" w:semiHidden="0" w:unhideWhenUsed="0"/>
    <w:lsdException w:name="List Table 1 Light Accent 2" w:uiPriority="46" w:semiHidden="0" w:unhideWhenUsed="0"/>
    <w:lsdException w:name="List Table 2 Accent 2" w:uiPriority="47" w:semiHidden="0" w:unhideWhenUsed="0"/>
    <w:lsdException w:name="List Table 3 Accent 2" w:uiPriority="48" w:semiHidden="0" w:unhideWhenUsed="0"/>
    <w:lsdException w:name="List Table 4 Accent 2" w:uiPriority="49" w:semiHidden="0" w:unhideWhenUsed="0"/>
    <w:lsdException w:name="List Table 5 Dark Accent 2" w:uiPriority="50" w:semiHidden="0" w:unhideWhenUsed="0"/>
    <w:lsdException w:name="List Table 6 Colorful Accent 2" w:uiPriority="51" w:semiHidden="0" w:unhideWhenUsed="0"/>
    <w:lsdException w:name="List Table 7 Colorful Accent 2" w:uiPriority="52" w:semiHidden="0" w:unhideWhenUsed="0"/>
    <w:lsdException w:name="List Table 1 Light Accent 3" w:uiPriority="46" w:semiHidden="0" w:unhideWhenUsed="0"/>
    <w:lsdException w:name="List Table 2 Accent 3" w:uiPriority="47" w:semiHidden="0" w:unhideWhenUsed="0"/>
    <w:lsdException w:name="List Table 3 Accent 3" w:uiPriority="48" w:semiHidden="0" w:unhideWhenUsed="0"/>
    <w:lsdException w:name="List Table 4 Accent 3" w:uiPriority="49" w:semiHidden="0" w:unhideWhenUsed="0"/>
    <w:lsdException w:name="List Table 5 Dark Accent 3" w:uiPriority="50" w:semiHidden="0" w:unhideWhenUsed="0"/>
    <w:lsdException w:name="List Table 6 Colorful Accent 3" w:uiPriority="51" w:semiHidden="0" w:unhideWhenUsed="0"/>
    <w:lsdException w:name="List Table 7 Colorful Accent 3" w:uiPriority="52" w:semiHidden="0" w:unhideWhenUsed="0"/>
    <w:lsdException w:name="List Table 1 Light Accent 4" w:uiPriority="46" w:semiHidden="0" w:unhideWhenUsed="0"/>
    <w:lsdException w:name="List Table 2 Accent 4" w:uiPriority="47" w:semiHidden="0" w:unhideWhenUsed="0"/>
    <w:lsdException w:name="List Table 3 Accent 4" w:uiPriority="48" w:semiHidden="0" w:unhideWhenUsed="0"/>
    <w:lsdException w:name="List Table 4 Accent 4" w:uiPriority="49" w:semiHidden="0" w:unhideWhenUsed="0"/>
    <w:lsdException w:name="List Table 5 Dark Accent 4" w:uiPriority="50" w:semiHidden="0" w:unhideWhenUsed="0"/>
    <w:lsdException w:name="List Table 6 Colorful Accent 4" w:uiPriority="51" w:semiHidden="0" w:unhideWhenUsed="0"/>
    <w:lsdException w:name="List Table 7 Colorful Accent 4" w:uiPriority="52" w:semiHidden="0" w:unhideWhenUsed="0"/>
    <w:lsdException w:name="List Table 1 Light Accent 5" w:uiPriority="46" w:semiHidden="0" w:unhideWhenUsed="0"/>
    <w:lsdException w:name="List Table 2 Accent 5" w:uiPriority="47" w:semiHidden="0" w:unhideWhenUsed="0"/>
    <w:lsdException w:name="List Table 3 Accent 5" w:uiPriority="48" w:semiHidden="0" w:unhideWhenUsed="0"/>
    <w:lsdException w:name="List Table 4 Accent 5" w:uiPriority="49" w:semiHidden="0" w:unhideWhenUsed="0"/>
    <w:lsdException w:name="List Table 5 Dark Accent 5" w:uiPriority="50" w:semiHidden="0" w:unhideWhenUsed="0"/>
    <w:lsdException w:name="List Table 6 Colorful Accent 5" w:uiPriority="51" w:semiHidden="0" w:unhideWhenUsed="0"/>
    <w:lsdException w:name="List Table 7 Colorful Accent 5" w:uiPriority="52" w:semiHidden="0" w:unhideWhenUsed="0"/>
    <w:lsdException w:name="List Table 1 Light Accent 6" w:uiPriority="46" w:semiHidden="0" w:unhideWhenUsed="0"/>
    <w:lsdException w:name="List Table 2 Accent 6" w:uiPriority="47" w:semiHidden="0" w:unhideWhenUsed="0"/>
    <w:lsdException w:name="List Table 3 Accent 6" w:uiPriority="48" w:semiHidden="0" w:unhideWhenUsed="0"/>
    <w:lsdException w:name="List Table 4 Accent 6" w:uiPriority="49" w:semiHidden="0" w:unhideWhenUsed="0"/>
    <w:lsdException w:name="List Table 5 Dark Accent 6" w:uiPriority="50" w:semiHidden="0" w:unhideWhenUsed="0"/>
    <w:lsdException w:name="List Table 6 Colorful Accent 6" w:uiPriority="51" w:semiHidden="0" w:unhideWhenUsed="0"/>
    <w:lsdException w:name="List Table 7 Colorful Accent 6" w:uiPriority="52" w:semiHidden="0" w:unhideWhenUsed="0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Lucida Sans"/>
      <w:sz w:val="28"/>
      <w:szCs w:val="28"/>
    </w:rPr>
  </w:style>
  <w:style w:type="paragraph" w:styleId="BodyText">
    <w:name w:val="Body Text"/>
    <w:basedOn w:val="Normal"/>
    <w:qFormat/>
    <w:pPr>
      <w:spacing w:lineRule="auto" w:line="276" w:before="0" w:after="140"/>
    </w:pPr>
    <w:rPr/>
  </w:style>
  <w:style w:type="paragraph" w:styleId="List">
    <w:name w:val="List"/>
    <w:basedOn w:val="BodyText"/>
    <w:qFormat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ks">
    <w:name w:val="Indeks"/>
    <w:basedOn w:val="Normal"/>
    <w:qFormat/>
    <w:pPr>
      <w:suppressLineNumbers/>
    </w:pPr>
    <w:rPr>
      <w:rFonts w:ascii="Times New Roman" w:hAnsi="Times New Roman"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Zawartotabeliuser" w:customStyle="1">
    <w:name w:val="Zawartość tabeli (user)"/>
    <w:basedOn w:val="Normal"/>
    <w:qFormat/>
    <w:pPr>
      <w:widowControl w:val="false"/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Standard">
    <w:name w:val="Standard"/>
    <w:qFormat/>
    <w:pPr>
      <w:widowControl w:val="false"/>
      <w:tabs>
        <w:tab w:val="clear" w:pos="709"/>
      </w:tabs>
      <w:suppressAutoHyphens w:val="true"/>
      <w:bidi w:val="0"/>
      <w:spacing w:before="0" w:after="0"/>
      <w:jc w:val="start"/>
    </w:pPr>
    <w:rPr>
      <w:rFonts w:ascii="Aptos" w:hAnsi="Aptos" w:eastAsia="Linux Libertine G" w:cs="Linux Libertine G"/>
      <w:color w:val="auto"/>
      <w:kern w:val="2"/>
      <w:sz w:val="22"/>
      <w:szCs w:val="22"/>
      <w:lang w:val="pl-PL" w:eastAsia="zh-CN" w:bidi="hi-IN"/>
    </w:rPr>
  </w:style>
  <w:style w:type="table" w:default="1" w:styleId="TableNormal">
    <w:name w:val="Zwykła tabela"/>
    <w:uiPriority w:val="99"/>
    <w:semiHidden/>
    <w:unhideWhenUsed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Times New Roman" pitchFamily="0" charset="1"/>
        <a:ea typeface="NSimSun" pitchFamily="0" charset="1"/>
        <a:cs typeface="Lucida Sans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</TotalTime>
  <Application>LibreOffice/25.8.4.2$Windows_X86_64 LibreOffice_project/290daaa01b999472f0c7a3890eb6a550fd74c6df</Application>
  <AppVersion>15.0000</AppVersion>
  <Pages>4</Pages>
  <Words>1316</Words>
  <Characters>8567</Characters>
  <CharactersWithSpaces>9859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2026-02-24T08:32:29Z</dcterms:created>
  <dc:creator/>
  <dc:description/>
  <dc:language>pl-PL</dc:language>
  <cp:lastModifiedBy/>
  <dcterms:modified xsi:type="dcterms:W3CDTF">2026-04-03T11:26:50Z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